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DDC" w:rsidRDefault="00130DDC" w:rsidP="00130DDC">
      <w:pPr>
        <w:spacing w:line="0" w:lineRule="atLeast"/>
        <w:ind w:left="726"/>
        <w:rPr>
          <w:rFonts w:ascii="Times New Roman" w:eastAsia="Times New Roman" w:hAnsi="Times New Roman"/>
          <w:sz w:val="28"/>
        </w:rPr>
      </w:pPr>
      <w:r>
        <w:rPr>
          <w:rFonts w:ascii="Times New Roman" w:eastAsia="Times New Roman" w:hAnsi="Times New Roman"/>
          <w:sz w:val="28"/>
        </w:rPr>
        <w:t>Цель работы: Исследование и синтез устройств комбинационного типа</w:t>
      </w:r>
    </w:p>
    <w:p w:rsidR="00130DDC" w:rsidRDefault="00130DDC" w:rsidP="00130DDC">
      <w:pPr>
        <w:spacing w:line="321" w:lineRule="exact"/>
        <w:rPr>
          <w:rFonts w:ascii="Times New Roman" w:eastAsia="Times New Roman" w:hAnsi="Times New Roman"/>
        </w:rPr>
      </w:pPr>
    </w:p>
    <w:p w:rsidR="00130DDC" w:rsidRDefault="00130DDC" w:rsidP="00130DDC">
      <w:pPr>
        <w:spacing w:line="0" w:lineRule="atLeast"/>
        <w:ind w:left="706"/>
        <w:rPr>
          <w:rFonts w:ascii="Times New Roman" w:eastAsia="Times New Roman" w:hAnsi="Times New Roman"/>
          <w:b/>
          <w:sz w:val="28"/>
        </w:rPr>
      </w:pPr>
      <w:r>
        <w:rPr>
          <w:rFonts w:ascii="Times New Roman" w:eastAsia="Times New Roman" w:hAnsi="Times New Roman"/>
          <w:b/>
          <w:sz w:val="28"/>
        </w:rPr>
        <w:t>3.2.1 Мультиплексоры и демультиплексоры</w:t>
      </w:r>
    </w:p>
    <w:p w:rsidR="00130DDC" w:rsidRDefault="00130DDC" w:rsidP="00130DDC">
      <w:pPr>
        <w:spacing w:line="323" w:lineRule="exact"/>
        <w:rPr>
          <w:rFonts w:ascii="Times New Roman" w:eastAsia="Times New Roman" w:hAnsi="Times New Roman"/>
        </w:rPr>
      </w:pPr>
    </w:p>
    <w:p w:rsidR="00130DDC" w:rsidRDefault="00130DDC" w:rsidP="00130DDC">
      <w:pPr>
        <w:spacing w:line="233" w:lineRule="auto"/>
        <w:ind w:left="6" w:firstLine="720"/>
        <w:jc w:val="both"/>
        <w:rPr>
          <w:rFonts w:ascii="Times New Roman" w:eastAsia="Times New Roman" w:hAnsi="Times New Roman"/>
          <w:sz w:val="28"/>
        </w:rPr>
      </w:pPr>
      <w:r>
        <w:rPr>
          <w:rFonts w:ascii="Times New Roman" w:eastAsia="Times New Roman" w:hAnsi="Times New Roman"/>
          <w:sz w:val="28"/>
        </w:rPr>
        <w:t>Назначение мультиплексоров – коммутировать в заданном порядке сигналы, поступающие с нескольких входных шин на одну выходную. У мультиплексора может быть, например, 16 входов и один выход. Для выбора любого из 16 каналов необходимо иметь 4 входа селекции (2</w:t>
      </w:r>
      <w:r>
        <w:rPr>
          <w:rFonts w:ascii="Times New Roman" w:eastAsia="Times New Roman" w:hAnsi="Times New Roman"/>
          <w:sz w:val="36"/>
          <w:vertAlign w:val="superscript"/>
        </w:rPr>
        <w:t>4</w:t>
      </w:r>
      <w:r>
        <w:rPr>
          <w:rFonts w:ascii="Times New Roman" w:eastAsia="Times New Roman" w:hAnsi="Times New Roman"/>
          <w:sz w:val="28"/>
        </w:rPr>
        <w:t xml:space="preserve"> = 16), на которые подается двоичный адрес канала. Так, для передачи данных от канала номер 9 на входах селекции необходимо установить код 1001. В силу этого мультиплексоры часто называют селекторами или селекторами-мультиплексорами.</w:t>
      </w:r>
    </w:p>
    <w:p w:rsidR="00130DDC" w:rsidRDefault="00130DDC" w:rsidP="00130DDC">
      <w:pPr>
        <w:spacing w:line="8" w:lineRule="exact"/>
        <w:rPr>
          <w:rFonts w:ascii="Times New Roman" w:eastAsia="Times New Roman" w:hAnsi="Times New Roman"/>
        </w:rPr>
      </w:pPr>
    </w:p>
    <w:p w:rsidR="00130DDC" w:rsidRDefault="00130DDC" w:rsidP="00130DDC">
      <w:pPr>
        <w:spacing w:line="0" w:lineRule="atLeast"/>
        <w:ind w:left="726"/>
        <w:rPr>
          <w:rFonts w:ascii="Times New Roman" w:eastAsia="Times New Roman" w:hAnsi="Times New Roman"/>
          <w:sz w:val="28"/>
        </w:rPr>
      </w:pPr>
      <w:r>
        <w:rPr>
          <w:rFonts w:ascii="Times New Roman" w:eastAsia="Times New Roman" w:hAnsi="Times New Roman"/>
          <w:sz w:val="28"/>
        </w:rPr>
        <w:t>Мультиплексоры применяются, например, в МП 18088 для выдачи на одни</w:t>
      </w:r>
    </w:p>
    <w:p w:rsidR="00130DDC" w:rsidRDefault="00130DDC" w:rsidP="00130DDC">
      <w:pPr>
        <w:numPr>
          <w:ilvl w:val="0"/>
          <w:numId w:val="1"/>
        </w:numPr>
        <w:tabs>
          <w:tab w:val="left" w:pos="230"/>
        </w:tabs>
        <w:spacing w:line="0" w:lineRule="atLeast"/>
        <w:ind w:left="6" w:hanging="6"/>
        <w:jc w:val="both"/>
        <w:rPr>
          <w:rFonts w:ascii="Times New Roman" w:eastAsia="Times New Roman" w:hAnsi="Times New Roman"/>
          <w:sz w:val="28"/>
        </w:rPr>
      </w:pPr>
      <w:r>
        <w:rPr>
          <w:rFonts w:ascii="Times New Roman" w:eastAsia="Times New Roman" w:hAnsi="Times New Roman"/>
          <w:sz w:val="28"/>
        </w:rPr>
        <w:t>те же выводы МП адреса и данных, что позволяет существенно сократить общее количество выводов микросхемы; в микропроцессорных системах управления мультиплексоры устанавливают на удаленных объектах для возможности передачи информации по одной линии от нескольких установленных на них датчиков.</w:t>
      </w:r>
    </w:p>
    <w:p w:rsidR="00130DDC" w:rsidRDefault="00130DDC" w:rsidP="00130DDC">
      <w:pPr>
        <w:spacing w:line="248" w:lineRule="auto"/>
        <w:ind w:left="6" w:firstLine="720"/>
        <w:rPr>
          <w:rFonts w:ascii="Times New Roman" w:eastAsia="Times New Roman" w:hAnsi="Times New Roman"/>
          <w:sz w:val="28"/>
        </w:rPr>
      </w:pPr>
      <w:r>
        <w:rPr>
          <w:rFonts w:ascii="Times New Roman" w:eastAsia="Times New Roman" w:hAnsi="Times New Roman"/>
          <w:sz w:val="28"/>
        </w:rPr>
        <w:t>На рисунке 3.3 приведена схема двухканального мультиплексора, состоящего из элементов ИЛИ, НЕ и двух элементов И.</w:t>
      </w:r>
    </w:p>
    <w:p w:rsidR="00130DDC" w:rsidRDefault="00130DDC" w:rsidP="00130DDC">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59264" behindDoc="1" locked="0" layoutInCell="1" allowOverlap="1">
            <wp:simplePos x="0" y="0"/>
            <wp:positionH relativeFrom="column">
              <wp:posOffset>1870075</wp:posOffset>
            </wp:positionH>
            <wp:positionV relativeFrom="paragraph">
              <wp:posOffset>-18415</wp:posOffset>
            </wp:positionV>
            <wp:extent cx="3009900" cy="1426210"/>
            <wp:effectExtent l="0" t="0" r="0"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1426210"/>
                    </a:xfrm>
                    <a:prstGeom prst="rect">
                      <a:avLst/>
                    </a:prstGeom>
                    <a:noFill/>
                  </pic:spPr>
                </pic:pic>
              </a:graphicData>
            </a:graphic>
            <wp14:sizeRelH relativeFrom="page">
              <wp14:pctWidth>0</wp14:pctWidth>
            </wp14:sizeRelH>
            <wp14:sizeRelV relativeFrom="page">
              <wp14:pctHeight>0</wp14:pctHeight>
            </wp14:sizeRelV>
          </wp:anchor>
        </w:drawing>
      </w:r>
    </w:p>
    <w:p w:rsidR="00130DDC" w:rsidRDefault="00130DDC" w:rsidP="00130DDC">
      <w:pPr>
        <w:spacing w:line="200" w:lineRule="exact"/>
        <w:rPr>
          <w:rFonts w:ascii="Times New Roman" w:eastAsia="Times New Roman" w:hAnsi="Times New Roman"/>
        </w:rPr>
      </w:pPr>
    </w:p>
    <w:p w:rsidR="00130DDC" w:rsidRDefault="00130DDC" w:rsidP="00130DDC">
      <w:pPr>
        <w:spacing w:line="200" w:lineRule="exact"/>
        <w:rPr>
          <w:rFonts w:ascii="Times New Roman" w:eastAsia="Times New Roman" w:hAnsi="Times New Roman"/>
        </w:rPr>
      </w:pPr>
    </w:p>
    <w:p w:rsidR="00130DDC" w:rsidRDefault="00130DDC" w:rsidP="00130DDC">
      <w:pPr>
        <w:spacing w:line="200" w:lineRule="exact"/>
        <w:rPr>
          <w:rFonts w:ascii="Times New Roman" w:eastAsia="Times New Roman" w:hAnsi="Times New Roman"/>
        </w:rPr>
      </w:pPr>
    </w:p>
    <w:p w:rsidR="00130DDC" w:rsidRDefault="00130DDC" w:rsidP="00130DDC">
      <w:pPr>
        <w:spacing w:line="200" w:lineRule="exact"/>
        <w:rPr>
          <w:rFonts w:ascii="Times New Roman" w:eastAsia="Times New Roman" w:hAnsi="Times New Roman"/>
        </w:rPr>
      </w:pPr>
    </w:p>
    <w:p w:rsidR="00130DDC" w:rsidRDefault="00130DDC" w:rsidP="00130DDC">
      <w:pPr>
        <w:spacing w:line="200" w:lineRule="exact"/>
        <w:rPr>
          <w:rFonts w:ascii="Times New Roman" w:eastAsia="Times New Roman" w:hAnsi="Times New Roman"/>
        </w:rPr>
      </w:pPr>
    </w:p>
    <w:p w:rsidR="00130DDC" w:rsidRDefault="00130DDC" w:rsidP="00130DDC">
      <w:pPr>
        <w:spacing w:line="200" w:lineRule="exact"/>
        <w:rPr>
          <w:rFonts w:ascii="Times New Roman" w:eastAsia="Times New Roman" w:hAnsi="Times New Roman"/>
        </w:rPr>
      </w:pPr>
    </w:p>
    <w:p w:rsidR="00130DDC" w:rsidRDefault="00130DDC" w:rsidP="00130DDC">
      <w:pPr>
        <w:spacing w:line="200" w:lineRule="exact"/>
        <w:rPr>
          <w:rFonts w:ascii="Times New Roman" w:eastAsia="Times New Roman" w:hAnsi="Times New Roman"/>
        </w:rPr>
      </w:pPr>
    </w:p>
    <w:p w:rsidR="00130DDC" w:rsidRDefault="00130DDC" w:rsidP="00130DDC">
      <w:pPr>
        <w:spacing w:line="200" w:lineRule="exact"/>
        <w:rPr>
          <w:rFonts w:ascii="Times New Roman" w:eastAsia="Times New Roman" w:hAnsi="Times New Roman"/>
        </w:rPr>
      </w:pPr>
    </w:p>
    <w:p w:rsidR="00130DDC" w:rsidRDefault="00130DDC" w:rsidP="00130DDC">
      <w:pPr>
        <w:spacing w:line="200" w:lineRule="exact"/>
        <w:rPr>
          <w:rFonts w:ascii="Times New Roman" w:eastAsia="Times New Roman" w:hAnsi="Times New Roman"/>
        </w:rPr>
      </w:pPr>
    </w:p>
    <w:p w:rsidR="00130DDC" w:rsidRDefault="00130DDC" w:rsidP="00130DDC">
      <w:pPr>
        <w:spacing w:line="373" w:lineRule="exact"/>
        <w:rPr>
          <w:rFonts w:ascii="Times New Roman" w:eastAsia="Times New Roman" w:hAnsi="Times New Roman"/>
        </w:rPr>
      </w:pPr>
    </w:p>
    <w:p w:rsidR="00130DDC" w:rsidRDefault="00130DDC" w:rsidP="00130DDC">
      <w:pPr>
        <w:spacing w:line="0" w:lineRule="atLeast"/>
        <w:ind w:left="706"/>
        <w:rPr>
          <w:rFonts w:ascii="Times New Roman" w:eastAsia="Times New Roman" w:hAnsi="Times New Roman"/>
          <w:sz w:val="28"/>
        </w:rPr>
      </w:pPr>
      <w:r>
        <w:rPr>
          <w:rFonts w:ascii="Times New Roman" w:eastAsia="Times New Roman" w:hAnsi="Times New Roman"/>
          <w:sz w:val="28"/>
        </w:rPr>
        <w:t>Рисунок 3.3 - Схема двухканального мультиплексора</w:t>
      </w:r>
    </w:p>
    <w:p w:rsidR="00130DDC" w:rsidRDefault="00130DDC" w:rsidP="00130DDC">
      <w:pPr>
        <w:spacing w:line="312" w:lineRule="exact"/>
        <w:rPr>
          <w:rFonts w:ascii="Times New Roman" w:eastAsia="Times New Roman" w:hAnsi="Times New Roman"/>
        </w:rPr>
      </w:pPr>
    </w:p>
    <w:p w:rsidR="00130DDC" w:rsidRDefault="00130DDC" w:rsidP="00130DDC">
      <w:pPr>
        <w:spacing w:line="0" w:lineRule="atLeast"/>
        <w:jc w:val="right"/>
        <w:rPr>
          <w:rFonts w:ascii="Times New Roman" w:eastAsia="Times New Roman" w:hAnsi="Times New Roman"/>
          <w:sz w:val="28"/>
        </w:rPr>
      </w:pPr>
      <w:r>
        <w:rPr>
          <w:rFonts w:ascii="Times New Roman" w:eastAsia="Times New Roman" w:hAnsi="Times New Roman"/>
          <w:sz w:val="28"/>
        </w:rPr>
        <w:t>17</w:t>
      </w:r>
    </w:p>
    <w:p w:rsidR="00130DDC" w:rsidRDefault="00130DDC" w:rsidP="00130DDC">
      <w:pPr>
        <w:spacing w:line="0" w:lineRule="atLeast"/>
        <w:jc w:val="right"/>
        <w:rPr>
          <w:rFonts w:ascii="Times New Roman" w:eastAsia="Times New Roman" w:hAnsi="Times New Roman"/>
          <w:sz w:val="28"/>
        </w:rPr>
        <w:sectPr w:rsidR="00130DDC">
          <w:pgSz w:w="11900" w:h="16840"/>
          <w:pgMar w:top="827" w:right="840" w:bottom="0" w:left="1134" w:header="0" w:footer="0" w:gutter="0"/>
          <w:cols w:space="0" w:equalWidth="0">
            <w:col w:w="9926"/>
          </w:cols>
          <w:docGrid w:linePitch="360"/>
        </w:sectPr>
      </w:pPr>
    </w:p>
    <w:p w:rsidR="00130DDC" w:rsidRDefault="00130DDC" w:rsidP="00130DDC">
      <w:pPr>
        <w:spacing w:line="245" w:lineRule="auto"/>
        <w:ind w:left="6" w:firstLine="720"/>
        <w:jc w:val="both"/>
        <w:rPr>
          <w:rFonts w:ascii="Times New Roman" w:eastAsia="Times New Roman" w:hAnsi="Times New Roman"/>
          <w:sz w:val="28"/>
        </w:rPr>
      </w:pPr>
      <w:bookmarkStart w:id="0" w:name="page18"/>
      <w:bookmarkEnd w:id="0"/>
      <w:r>
        <w:rPr>
          <w:rFonts w:ascii="Times New Roman" w:eastAsia="Times New Roman" w:hAnsi="Times New Roman"/>
          <w:sz w:val="28"/>
        </w:rPr>
        <w:lastRenderedPageBreak/>
        <w:t>Результаты моделирования двухканального мультиплексора, показывают, что его выходной сигнал описывается булевым выражением ОUТ=ВС'+АС, т.е. сигнал из канала А проходит на выход при адресном входе С=0, а из канала В – при С=1, что и соответствует логике работы мультиплексора.</w:t>
      </w:r>
    </w:p>
    <w:p w:rsidR="00130DDC" w:rsidRDefault="00130DDC" w:rsidP="00130DDC">
      <w:pPr>
        <w:spacing w:line="5" w:lineRule="exact"/>
        <w:rPr>
          <w:rFonts w:ascii="Times New Roman" w:eastAsia="Times New Roman" w:hAnsi="Times New Roman"/>
        </w:rPr>
      </w:pPr>
    </w:p>
    <w:p w:rsidR="00130DDC" w:rsidRDefault="00130DDC" w:rsidP="00130DDC">
      <w:pPr>
        <w:spacing w:line="229" w:lineRule="auto"/>
        <w:ind w:left="6" w:firstLine="720"/>
        <w:jc w:val="both"/>
        <w:rPr>
          <w:rFonts w:ascii="Times New Roman" w:eastAsia="Times New Roman" w:hAnsi="Times New Roman"/>
          <w:sz w:val="28"/>
        </w:rPr>
      </w:pPr>
      <w:r>
        <w:rPr>
          <w:rFonts w:ascii="Times New Roman" w:eastAsia="Times New Roman" w:hAnsi="Times New Roman"/>
          <w:sz w:val="28"/>
        </w:rPr>
        <w:t xml:space="preserve">Демультиплексоры в функциональном отношении противоположны мультиплексорам. С их помощью сигналы с одного информационного входа распределяются в требуемой последовательности по нескольким выходам. Выбор нужной выходной шины, как в мультиплексоре, обеспечивается установкой соответствующего кода на адресных входах. При </w:t>
      </w:r>
      <w:r>
        <w:rPr>
          <w:rFonts w:ascii="Times New Roman" w:eastAsia="Times New Roman" w:hAnsi="Times New Roman"/>
          <w:i/>
          <w:sz w:val="28"/>
        </w:rPr>
        <w:t>т</w:t>
      </w:r>
      <w:r>
        <w:rPr>
          <w:rFonts w:ascii="Times New Roman" w:eastAsia="Times New Roman" w:hAnsi="Times New Roman"/>
          <w:sz w:val="28"/>
        </w:rPr>
        <w:t xml:space="preserve"> адресных входах демультиплексор может иметь до 2</w:t>
      </w:r>
      <w:r>
        <w:rPr>
          <w:rFonts w:ascii="Times New Roman" w:eastAsia="Times New Roman" w:hAnsi="Times New Roman"/>
          <w:sz w:val="36"/>
          <w:vertAlign w:val="superscript"/>
        </w:rPr>
        <w:t>m</w:t>
      </w:r>
      <w:r>
        <w:rPr>
          <w:rFonts w:ascii="Times New Roman" w:eastAsia="Times New Roman" w:hAnsi="Times New Roman"/>
          <w:sz w:val="28"/>
        </w:rPr>
        <w:t xml:space="preserve"> выходов.</w:t>
      </w:r>
    </w:p>
    <w:p w:rsidR="00130DDC" w:rsidRDefault="00130DDC" w:rsidP="00130DDC">
      <w:pPr>
        <w:spacing w:line="1" w:lineRule="exact"/>
        <w:rPr>
          <w:rFonts w:ascii="Times New Roman" w:eastAsia="Times New Roman" w:hAnsi="Times New Roman"/>
        </w:rPr>
      </w:pPr>
    </w:p>
    <w:p w:rsidR="00130DDC" w:rsidRDefault="00130DDC" w:rsidP="00130DDC">
      <w:pPr>
        <w:spacing w:line="242" w:lineRule="auto"/>
        <w:ind w:left="6" w:firstLine="720"/>
        <w:jc w:val="both"/>
        <w:rPr>
          <w:rFonts w:ascii="Times New Roman" w:eastAsia="Times New Roman" w:hAnsi="Times New Roman"/>
          <w:sz w:val="28"/>
        </w:rPr>
      </w:pPr>
      <w:r>
        <w:rPr>
          <w:rFonts w:ascii="Times New Roman" w:eastAsia="Times New Roman" w:hAnsi="Times New Roman"/>
          <w:sz w:val="28"/>
        </w:rPr>
        <w:t>Принцип работы демультиплексора поясним с помощью схемы на рисунке 3.4, на котором обозначено: Х – информационный вход, А – вход адреса, YО, Y1 – выходы. Схема содержит два элемента И и один элемент НЕ. Из рисунка 3.18 нетрудно видеть, что при А=0 сигнал информационного входа передается на выход Y0, а при А=1 на выход Y1</w:t>
      </w:r>
    </w:p>
    <w:p w:rsidR="00130DDC" w:rsidRDefault="00130DDC" w:rsidP="00130DDC">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60288" behindDoc="1" locked="0" layoutInCell="1" allowOverlap="1">
            <wp:simplePos x="0" y="0"/>
            <wp:positionH relativeFrom="column">
              <wp:posOffset>2247265</wp:posOffset>
            </wp:positionH>
            <wp:positionV relativeFrom="paragraph">
              <wp:posOffset>-13335</wp:posOffset>
            </wp:positionV>
            <wp:extent cx="2255520" cy="9220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pic:spPr>
                </pic:pic>
              </a:graphicData>
            </a:graphic>
            <wp14:sizeRelH relativeFrom="page">
              <wp14:pctWidth>0</wp14:pctWidth>
            </wp14:sizeRelH>
            <wp14:sizeRelV relativeFrom="page">
              <wp14:pctHeight>0</wp14:pctHeight>
            </wp14:sizeRelV>
          </wp:anchor>
        </w:drawing>
      </w:r>
    </w:p>
    <w:p w:rsidR="00130DDC" w:rsidRDefault="00130DDC" w:rsidP="00130DDC">
      <w:pPr>
        <w:spacing w:line="200" w:lineRule="exact"/>
        <w:rPr>
          <w:rFonts w:ascii="Times New Roman" w:eastAsia="Times New Roman" w:hAnsi="Times New Roman"/>
        </w:rPr>
      </w:pPr>
    </w:p>
    <w:p w:rsidR="00130DDC" w:rsidRDefault="00130DDC" w:rsidP="00130DDC">
      <w:pPr>
        <w:spacing w:line="200" w:lineRule="exact"/>
        <w:rPr>
          <w:rFonts w:ascii="Times New Roman" w:eastAsia="Times New Roman" w:hAnsi="Times New Roman"/>
        </w:rPr>
      </w:pPr>
    </w:p>
    <w:p w:rsidR="00130DDC" w:rsidRDefault="00130DDC" w:rsidP="00130DDC">
      <w:pPr>
        <w:spacing w:line="200" w:lineRule="exact"/>
        <w:rPr>
          <w:rFonts w:ascii="Times New Roman" w:eastAsia="Times New Roman" w:hAnsi="Times New Roman"/>
        </w:rPr>
      </w:pPr>
    </w:p>
    <w:p w:rsidR="00130DDC" w:rsidRDefault="00130DDC" w:rsidP="00130DDC">
      <w:pPr>
        <w:spacing w:line="200" w:lineRule="exact"/>
        <w:rPr>
          <w:rFonts w:ascii="Times New Roman" w:eastAsia="Times New Roman" w:hAnsi="Times New Roman"/>
        </w:rPr>
      </w:pPr>
    </w:p>
    <w:p w:rsidR="00130DDC" w:rsidRDefault="00130DDC" w:rsidP="00130DDC">
      <w:pPr>
        <w:spacing w:line="200" w:lineRule="exact"/>
        <w:rPr>
          <w:rFonts w:ascii="Times New Roman" w:eastAsia="Times New Roman" w:hAnsi="Times New Roman"/>
        </w:rPr>
      </w:pPr>
    </w:p>
    <w:p w:rsidR="00130DDC" w:rsidRDefault="00130DDC" w:rsidP="00130DDC">
      <w:pPr>
        <w:spacing w:line="387" w:lineRule="exact"/>
        <w:rPr>
          <w:rFonts w:ascii="Times New Roman" w:eastAsia="Times New Roman" w:hAnsi="Times New Roman"/>
        </w:rPr>
      </w:pPr>
    </w:p>
    <w:p w:rsidR="00130DDC" w:rsidRDefault="00130DDC" w:rsidP="00130DDC">
      <w:pPr>
        <w:spacing w:line="0" w:lineRule="atLeast"/>
        <w:ind w:left="706"/>
        <w:rPr>
          <w:rFonts w:ascii="Times New Roman" w:eastAsia="Times New Roman" w:hAnsi="Times New Roman"/>
          <w:sz w:val="28"/>
        </w:rPr>
      </w:pPr>
      <w:r>
        <w:rPr>
          <w:rFonts w:ascii="Times New Roman" w:eastAsia="Times New Roman" w:hAnsi="Times New Roman"/>
          <w:sz w:val="28"/>
        </w:rPr>
        <w:t>Рисунок 3.4 - Схема демультиплексора</w:t>
      </w:r>
    </w:p>
    <w:p w:rsidR="00130DDC" w:rsidRDefault="00130DDC" w:rsidP="00130DDC">
      <w:pPr>
        <w:spacing w:line="321" w:lineRule="exact"/>
        <w:rPr>
          <w:rFonts w:ascii="Times New Roman" w:eastAsia="Times New Roman" w:hAnsi="Times New Roman"/>
        </w:rPr>
      </w:pPr>
    </w:p>
    <w:p w:rsidR="00130DDC" w:rsidRDefault="00130DDC" w:rsidP="00130DDC">
      <w:pPr>
        <w:spacing w:line="0" w:lineRule="atLeast"/>
        <w:ind w:left="706"/>
        <w:rPr>
          <w:rFonts w:ascii="Times New Roman" w:eastAsia="Times New Roman" w:hAnsi="Times New Roman"/>
          <w:b/>
          <w:sz w:val="28"/>
        </w:rPr>
      </w:pPr>
      <w:r>
        <w:rPr>
          <w:rFonts w:ascii="Times New Roman" w:eastAsia="Times New Roman" w:hAnsi="Times New Roman"/>
          <w:b/>
          <w:sz w:val="28"/>
        </w:rPr>
        <w:t>3.2.2 Шифраторы и дешифраторы</w:t>
      </w:r>
    </w:p>
    <w:p w:rsidR="00130DDC" w:rsidRDefault="00130DDC" w:rsidP="00130DDC">
      <w:pPr>
        <w:spacing w:line="323" w:lineRule="exact"/>
        <w:rPr>
          <w:rFonts w:ascii="Times New Roman" w:eastAsia="Times New Roman" w:hAnsi="Times New Roman"/>
        </w:rPr>
      </w:pPr>
    </w:p>
    <w:p w:rsidR="00130DDC" w:rsidRDefault="00130DDC" w:rsidP="00130DDC">
      <w:pPr>
        <w:spacing w:line="243" w:lineRule="auto"/>
        <w:ind w:left="6" w:firstLine="709"/>
        <w:jc w:val="both"/>
        <w:rPr>
          <w:rFonts w:ascii="Times New Roman" w:eastAsia="Times New Roman" w:hAnsi="Times New Roman"/>
          <w:sz w:val="28"/>
        </w:rPr>
      </w:pPr>
      <w:r>
        <w:rPr>
          <w:rFonts w:ascii="Times New Roman" w:eastAsia="Times New Roman" w:hAnsi="Times New Roman"/>
          <w:sz w:val="28"/>
        </w:rPr>
        <w:t>Шифраторы (кодеры) используются чаще всего для преобразования десятичных чисел в двоичный или двоично-десятичный код, например, в микрокалькуляторах, в которых нажатие десятичной клавиши соответствует генерации соответствующего двоичного кода. Поскольку возможно нажатие сразу нескольких клавиш, в шифраторах используется принцип приоритета старшего разряда.</w:t>
      </w:r>
    </w:p>
    <w:p w:rsidR="00130DDC" w:rsidRDefault="00130DDC" w:rsidP="00130DDC">
      <w:pPr>
        <w:spacing w:line="8" w:lineRule="exact"/>
        <w:rPr>
          <w:rFonts w:ascii="Times New Roman" w:eastAsia="Times New Roman" w:hAnsi="Times New Roman"/>
        </w:rPr>
      </w:pPr>
    </w:p>
    <w:p w:rsidR="00130DDC" w:rsidRDefault="00130DDC" w:rsidP="00130DDC">
      <w:pPr>
        <w:spacing w:line="0" w:lineRule="atLeast"/>
        <w:ind w:left="6" w:firstLine="709"/>
        <w:jc w:val="both"/>
        <w:rPr>
          <w:rFonts w:ascii="Times New Roman" w:eastAsia="Times New Roman" w:hAnsi="Times New Roman"/>
          <w:sz w:val="28"/>
        </w:rPr>
      </w:pPr>
      <w:r>
        <w:rPr>
          <w:rFonts w:ascii="Times New Roman" w:eastAsia="Times New Roman" w:hAnsi="Times New Roman"/>
          <w:sz w:val="28"/>
        </w:rPr>
        <w:t>Дешифратор (декодер) – устройство с несколькими входами и выходами, у которого определенным комбинациям входных сигналов соответствует активное со стояние одного из выходов, т.е. дешифратор является обращенным по входам демультиплексором, у которого адресные входы стали информационными, а бывший информационный вход стал входом разрешения. Поэтому часто дешифраторы называют дешифраторами-демультиплексорами и наоборот.</w:t>
      </w:r>
    </w:p>
    <w:p w:rsidR="00130DDC" w:rsidRDefault="00130DDC" w:rsidP="00130DDC">
      <w:pPr>
        <w:spacing w:line="239" w:lineRule="auto"/>
        <w:ind w:left="6" w:firstLine="709"/>
        <w:jc w:val="both"/>
        <w:rPr>
          <w:rFonts w:ascii="Times New Roman" w:eastAsia="Times New Roman" w:hAnsi="Times New Roman"/>
          <w:sz w:val="28"/>
        </w:rPr>
      </w:pPr>
      <w:r>
        <w:rPr>
          <w:rFonts w:ascii="Times New Roman" w:eastAsia="Times New Roman" w:hAnsi="Times New Roman"/>
          <w:sz w:val="28"/>
        </w:rPr>
        <w:t>Дешифраторы и демультиплексоры в виде серийных ИМС средней степени интеграции широко используются в информационно-измерительной технике и микропроцессорных системах управления, в частности, в качестве коммутаторов распределителей информационных сигналов и синхроимпульсов, для демультиплексирования данных и адресной логики в запоминающих устройствах,</w:t>
      </w:r>
    </w:p>
    <w:p w:rsidR="00130DDC" w:rsidRDefault="00130DDC" w:rsidP="00130DDC">
      <w:pPr>
        <w:spacing w:line="6" w:lineRule="exact"/>
        <w:rPr>
          <w:rFonts w:ascii="Times New Roman" w:eastAsia="Times New Roman" w:hAnsi="Times New Roman"/>
        </w:rPr>
      </w:pPr>
    </w:p>
    <w:p w:rsidR="00130DDC" w:rsidRDefault="00130DDC" w:rsidP="00130DDC">
      <w:pPr>
        <w:numPr>
          <w:ilvl w:val="0"/>
          <w:numId w:val="2"/>
        </w:numPr>
        <w:tabs>
          <w:tab w:val="left" w:pos="270"/>
        </w:tabs>
        <w:spacing w:line="0" w:lineRule="atLeast"/>
        <w:ind w:left="6" w:hanging="6"/>
        <w:rPr>
          <w:rFonts w:ascii="Times New Roman" w:eastAsia="Times New Roman" w:hAnsi="Times New Roman"/>
          <w:sz w:val="28"/>
        </w:rPr>
      </w:pPr>
      <w:r>
        <w:rPr>
          <w:rFonts w:ascii="Times New Roman" w:eastAsia="Times New Roman" w:hAnsi="Times New Roman"/>
          <w:sz w:val="28"/>
        </w:rPr>
        <w:t>также для преобразования двоично-десятичного кода в десятичный с целью управления индикаторными и печатающими устройствами.</w:t>
      </w:r>
    </w:p>
    <w:p w:rsidR="00130DDC" w:rsidRDefault="00130DDC" w:rsidP="00130DDC">
      <w:pPr>
        <w:spacing w:line="244" w:lineRule="auto"/>
        <w:ind w:left="6" w:firstLine="709"/>
        <w:jc w:val="both"/>
        <w:rPr>
          <w:rFonts w:ascii="Times New Roman" w:eastAsia="Times New Roman" w:hAnsi="Times New Roman"/>
          <w:sz w:val="28"/>
        </w:rPr>
      </w:pPr>
      <w:r>
        <w:rPr>
          <w:rFonts w:ascii="Times New Roman" w:eastAsia="Times New Roman" w:hAnsi="Times New Roman"/>
          <w:sz w:val="28"/>
        </w:rPr>
        <w:t>Дешифраторы как самостоятельные изделия электронной техники имеют 4, 8 или 16 выходов. Если требуется большее число выходов, дешифраторы наращиваются в систему.</w:t>
      </w:r>
    </w:p>
    <w:p w:rsidR="00130DDC" w:rsidRDefault="00130DDC" w:rsidP="00130DDC">
      <w:pPr>
        <w:spacing w:line="200" w:lineRule="exact"/>
        <w:rPr>
          <w:rFonts w:ascii="Times New Roman" w:eastAsia="Times New Roman" w:hAnsi="Times New Roman"/>
        </w:rPr>
      </w:pPr>
    </w:p>
    <w:p w:rsidR="00130DDC" w:rsidRDefault="00130DDC" w:rsidP="00130DDC">
      <w:pPr>
        <w:spacing w:line="200" w:lineRule="exact"/>
        <w:rPr>
          <w:rFonts w:ascii="Times New Roman" w:eastAsia="Times New Roman" w:hAnsi="Times New Roman"/>
        </w:rPr>
      </w:pPr>
    </w:p>
    <w:p w:rsidR="00130DDC" w:rsidRDefault="00130DDC" w:rsidP="00130DDC">
      <w:pPr>
        <w:spacing w:line="244" w:lineRule="exact"/>
        <w:rPr>
          <w:rFonts w:ascii="Times New Roman" w:eastAsia="Times New Roman" w:hAnsi="Times New Roman"/>
        </w:rPr>
      </w:pPr>
    </w:p>
    <w:p w:rsidR="00130DDC" w:rsidRDefault="00130DDC" w:rsidP="00130DDC">
      <w:pPr>
        <w:spacing w:line="0" w:lineRule="atLeast"/>
        <w:ind w:left="6"/>
        <w:rPr>
          <w:rFonts w:ascii="Times New Roman" w:eastAsia="Times New Roman" w:hAnsi="Times New Roman"/>
          <w:sz w:val="28"/>
        </w:rPr>
      </w:pPr>
      <w:r>
        <w:rPr>
          <w:rFonts w:ascii="Times New Roman" w:eastAsia="Times New Roman" w:hAnsi="Times New Roman"/>
          <w:sz w:val="28"/>
        </w:rPr>
        <w:t>18</w:t>
      </w:r>
    </w:p>
    <w:p w:rsidR="00130DDC" w:rsidRDefault="00130DDC" w:rsidP="00130DDC">
      <w:pPr>
        <w:spacing w:line="0" w:lineRule="atLeast"/>
        <w:ind w:left="6"/>
        <w:rPr>
          <w:rFonts w:ascii="Times New Roman" w:eastAsia="Times New Roman" w:hAnsi="Times New Roman"/>
          <w:sz w:val="28"/>
        </w:rPr>
        <w:sectPr w:rsidR="00130DDC">
          <w:pgSz w:w="11900" w:h="16840"/>
          <w:pgMar w:top="827" w:right="840" w:bottom="0" w:left="1134" w:header="0" w:footer="0" w:gutter="0"/>
          <w:cols w:space="0" w:equalWidth="0">
            <w:col w:w="9926"/>
          </w:cols>
          <w:docGrid w:linePitch="360"/>
        </w:sectPr>
      </w:pPr>
    </w:p>
    <w:p w:rsidR="00130DDC" w:rsidRDefault="00130DDC" w:rsidP="00130DDC">
      <w:pPr>
        <w:spacing w:line="0" w:lineRule="atLeast"/>
        <w:ind w:left="700"/>
        <w:rPr>
          <w:rFonts w:ascii="Times New Roman" w:eastAsia="Times New Roman" w:hAnsi="Times New Roman"/>
          <w:b/>
          <w:sz w:val="28"/>
        </w:rPr>
      </w:pPr>
      <w:bookmarkStart w:id="1" w:name="page19"/>
      <w:bookmarkEnd w:id="1"/>
      <w:r>
        <w:rPr>
          <w:rFonts w:ascii="Times New Roman" w:eastAsia="Times New Roman" w:hAnsi="Times New Roman"/>
          <w:b/>
          <w:sz w:val="28"/>
        </w:rPr>
        <w:lastRenderedPageBreak/>
        <w:t>3.2.3 Цифровой компаратор</w:t>
      </w:r>
    </w:p>
    <w:p w:rsidR="00130DDC" w:rsidRDefault="00130DDC" w:rsidP="00130DDC">
      <w:pPr>
        <w:spacing w:line="185" w:lineRule="exact"/>
        <w:rPr>
          <w:rFonts w:ascii="Times New Roman" w:eastAsia="Times New Roman" w:hAnsi="Times New Roman"/>
        </w:rPr>
      </w:pPr>
    </w:p>
    <w:p w:rsidR="00130DDC" w:rsidRDefault="00130DDC" w:rsidP="00130DDC">
      <w:pPr>
        <w:spacing w:line="244" w:lineRule="auto"/>
        <w:ind w:firstLine="720"/>
        <w:jc w:val="both"/>
        <w:rPr>
          <w:rFonts w:ascii="Times New Roman" w:eastAsia="Times New Roman" w:hAnsi="Times New Roman"/>
          <w:sz w:val="28"/>
        </w:rPr>
      </w:pPr>
      <w:r>
        <w:rPr>
          <w:rFonts w:ascii="Times New Roman" w:eastAsia="Times New Roman" w:hAnsi="Times New Roman"/>
          <w:sz w:val="28"/>
        </w:rPr>
        <w:t>Цифровые компараторы (от английского compare – сравнивать) выполняют сравнение двух чисел А, В одинаковой разрядности, заданных в двоичном или двоично-десятичном коде. В зависимости от схемного исполнения компараторы могут определять равенство А==В или неравенства А&lt;В, А&gt;В. Результат сравнения отображается в виде логического сигнала на одноименных выходах.</w:t>
      </w:r>
    </w:p>
    <w:p w:rsidR="00130DDC" w:rsidRDefault="00130DDC" w:rsidP="00130DDC">
      <w:pPr>
        <w:spacing w:line="4" w:lineRule="exact"/>
        <w:rPr>
          <w:rFonts w:ascii="Times New Roman" w:eastAsia="Times New Roman" w:hAnsi="Times New Roman"/>
        </w:rPr>
      </w:pPr>
    </w:p>
    <w:p w:rsidR="00130DDC" w:rsidRDefault="00130DDC" w:rsidP="00130DDC">
      <w:pPr>
        <w:spacing w:line="242" w:lineRule="auto"/>
        <w:ind w:firstLine="720"/>
        <w:jc w:val="both"/>
        <w:rPr>
          <w:rFonts w:ascii="Times New Roman" w:eastAsia="Times New Roman" w:hAnsi="Times New Roman"/>
          <w:sz w:val="28"/>
        </w:rPr>
      </w:pPr>
      <w:r>
        <w:rPr>
          <w:rFonts w:ascii="Times New Roman" w:eastAsia="Times New Roman" w:hAnsi="Times New Roman"/>
          <w:sz w:val="28"/>
        </w:rPr>
        <w:t>Цифровые компараторы применяются для выявления нужного числа в цифровых последовательностях, для отметки времени в часовых приборах, для выполнения условных переходов в вычислительных устройствах, а также в адресных селекторах.</w:t>
      </w:r>
    </w:p>
    <w:p w:rsidR="00130DDC" w:rsidRDefault="00130DDC" w:rsidP="00130DDC">
      <w:pPr>
        <w:spacing w:line="187" w:lineRule="exact"/>
        <w:rPr>
          <w:rFonts w:ascii="Times New Roman" w:eastAsia="Times New Roman" w:hAnsi="Times New Roman"/>
        </w:rPr>
      </w:pPr>
    </w:p>
    <w:p w:rsidR="00130DDC" w:rsidRDefault="00130DDC" w:rsidP="00130DDC">
      <w:pPr>
        <w:spacing w:line="0" w:lineRule="atLeast"/>
        <w:ind w:left="700"/>
        <w:rPr>
          <w:rFonts w:ascii="Times New Roman" w:eastAsia="Times New Roman" w:hAnsi="Times New Roman"/>
          <w:b/>
          <w:sz w:val="28"/>
        </w:rPr>
      </w:pPr>
      <w:r>
        <w:rPr>
          <w:rFonts w:ascii="Times New Roman" w:eastAsia="Times New Roman" w:hAnsi="Times New Roman"/>
          <w:b/>
          <w:sz w:val="28"/>
        </w:rPr>
        <w:t>3.2.4 Устройство контроля четности</w:t>
      </w:r>
    </w:p>
    <w:p w:rsidR="00130DDC" w:rsidRDefault="00130DDC" w:rsidP="00130DDC">
      <w:pPr>
        <w:spacing w:line="185" w:lineRule="exact"/>
        <w:rPr>
          <w:rFonts w:ascii="Times New Roman" w:eastAsia="Times New Roman" w:hAnsi="Times New Roman"/>
        </w:rPr>
      </w:pPr>
    </w:p>
    <w:p w:rsidR="00130DDC" w:rsidRDefault="00130DDC" w:rsidP="00130DDC">
      <w:pPr>
        <w:spacing w:line="242" w:lineRule="auto"/>
        <w:ind w:firstLine="720"/>
        <w:jc w:val="both"/>
        <w:rPr>
          <w:rFonts w:ascii="Times New Roman" w:eastAsia="Times New Roman" w:hAnsi="Times New Roman"/>
          <w:sz w:val="28"/>
        </w:rPr>
      </w:pPr>
      <w:r>
        <w:rPr>
          <w:rFonts w:ascii="Times New Roman" w:eastAsia="Times New Roman" w:hAnsi="Times New Roman"/>
          <w:sz w:val="28"/>
        </w:rPr>
        <w:t>Операция контроля четности двоичных чисел позволяет повысить надежность передачи и обработки информации. Ее сущность заключается в суммировании по модулю 2 всех разрядов с целью выяснения четности числа, что позволяет выявить наиболее вероятную ошибку в одном из разрядов двоичной последовательности . Например, если при передаче кода 1001 произойдет сбой во втором разряде, то на приемном пункте получим код 1101 – такую ошибку определить в общем случае затруднительно. Если же код относится к двоично-десятичному (8-4-2-1), то ошибку легко обнаружить, поскольку полученный код (десятичный эквивалент – число 13) не может в принципе принадлежать к двоично-десятичному.</w:t>
      </w:r>
    </w:p>
    <w:p w:rsidR="00130DDC" w:rsidRDefault="00130DDC" w:rsidP="00130DDC">
      <w:pPr>
        <w:spacing w:line="5" w:lineRule="exact"/>
        <w:rPr>
          <w:rFonts w:ascii="Times New Roman" w:eastAsia="Times New Roman" w:hAnsi="Times New Roman"/>
        </w:rPr>
      </w:pPr>
    </w:p>
    <w:p w:rsidR="00130DDC" w:rsidRDefault="00130DDC" w:rsidP="00130DDC">
      <w:pPr>
        <w:spacing w:line="0" w:lineRule="atLeast"/>
        <w:ind w:firstLine="720"/>
        <w:jc w:val="both"/>
        <w:rPr>
          <w:rFonts w:ascii="Times New Roman" w:eastAsia="Times New Roman" w:hAnsi="Times New Roman"/>
          <w:sz w:val="28"/>
        </w:rPr>
      </w:pPr>
      <w:r>
        <w:rPr>
          <w:rFonts w:ascii="Times New Roman" w:eastAsia="Times New Roman" w:hAnsi="Times New Roman"/>
          <w:sz w:val="28"/>
        </w:rPr>
        <w:t>Обнаружение ошибок путем введения дополнительного бита четности происходит следующим образом. На передающей стороне передаваемый код анализируется и дополняется контрольным битом до четного или нечетного числа единиц в суммарном коде. Соответственно суммарный код называется четным или нечетным. В случае нечетного кода дополнительный бит формируется таким образом, чтобы сумма всех единиц в передаваемом коде, включая контрольный бит, была нечетной. При контроле четности все, естественно, наоборот. Например, в числе 0111 число единиц нечетно. Поэтому при контроле нечетности дополнительный бит должен быть нулем, а при контроле четности – единицей. На практике чаще всего используется контроль нечетности, поскольку он позволяет фиксировать полное пропадание информации (случай нулевого кода во всех информационных разрядах). На приемной стороне производится проверка кода четности. Если он правильный, то прием разрешается, в противном случае включается сигнализация ошибки или посылается передатчику запрос на повторную передачу.</w:t>
      </w:r>
    </w:p>
    <w:p w:rsidR="00130DDC" w:rsidRDefault="00130DDC" w:rsidP="00130DDC">
      <w:pPr>
        <w:spacing w:line="0" w:lineRule="atLeast"/>
        <w:ind w:firstLine="720"/>
        <w:jc w:val="both"/>
        <w:rPr>
          <w:rFonts w:ascii="Times New Roman" w:eastAsia="Times New Roman" w:hAnsi="Times New Roman"/>
          <w:sz w:val="28"/>
        </w:rPr>
      </w:pPr>
      <w:r>
        <w:rPr>
          <w:rFonts w:ascii="Times New Roman" w:eastAsia="Times New Roman" w:hAnsi="Times New Roman"/>
          <w:sz w:val="28"/>
        </w:rPr>
        <w:t>Схема формирования бита четности для четырехразрядного кода содержит четыре элемента Исключающее ИЛИ, выполняющий функции сумматоров по модулю 2 (без переноса) и состоит из трех ступеней. На первой ступени попарно суммируются все биты исходного кода на входах А, В, С, D</w:t>
      </w:r>
      <w:r>
        <w:rPr>
          <w:rFonts w:ascii="Times New Roman" w:eastAsia="Times New Roman" w:hAnsi="Times New Roman"/>
          <w:i/>
          <w:sz w:val="28"/>
        </w:rPr>
        <w:t>.</w:t>
      </w:r>
      <w:r>
        <w:rPr>
          <w:rFonts w:ascii="Times New Roman" w:eastAsia="Times New Roman" w:hAnsi="Times New Roman"/>
          <w:sz w:val="28"/>
        </w:rPr>
        <w:t xml:space="preserve"> На второй ступени анализируются сигналы первой ступени и устанавливается четность или нечетность суммы входного кода. На третьей ступени полученный результат сравнивается с контрольным сигналом на входе Е, задающим вид используемого контроля, в результате чего на выходе F формируется пятый дополнительный бит, четности, сопровождающий информационный сигнал в канале передачи.</w:t>
      </w:r>
    </w:p>
    <w:p w:rsidR="00130DDC" w:rsidRDefault="00130DDC" w:rsidP="00130DDC">
      <w:pPr>
        <w:spacing w:line="226" w:lineRule="exact"/>
        <w:rPr>
          <w:rFonts w:ascii="Times New Roman" w:eastAsia="Times New Roman" w:hAnsi="Times New Roman"/>
        </w:rPr>
      </w:pPr>
    </w:p>
    <w:p w:rsidR="00130DDC" w:rsidRDefault="00130DDC" w:rsidP="00130DDC">
      <w:pPr>
        <w:spacing w:line="0" w:lineRule="atLeast"/>
        <w:jc w:val="right"/>
        <w:rPr>
          <w:rFonts w:ascii="Times New Roman" w:eastAsia="Times New Roman" w:hAnsi="Times New Roman"/>
          <w:sz w:val="28"/>
        </w:rPr>
      </w:pPr>
      <w:r>
        <w:rPr>
          <w:rFonts w:ascii="Times New Roman" w:eastAsia="Times New Roman" w:hAnsi="Times New Roman"/>
          <w:sz w:val="28"/>
        </w:rPr>
        <w:t>19</w:t>
      </w:r>
    </w:p>
    <w:p w:rsidR="00130DDC" w:rsidRDefault="00130DDC" w:rsidP="00130DDC">
      <w:pPr>
        <w:spacing w:line="0" w:lineRule="atLeast"/>
        <w:jc w:val="right"/>
        <w:rPr>
          <w:rFonts w:ascii="Times New Roman" w:eastAsia="Times New Roman" w:hAnsi="Times New Roman"/>
          <w:sz w:val="28"/>
        </w:rPr>
        <w:sectPr w:rsidR="00130DDC">
          <w:pgSz w:w="11900" w:h="16840"/>
          <w:pgMar w:top="827" w:right="840" w:bottom="0" w:left="1140" w:header="0" w:footer="0" w:gutter="0"/>
          <w:cols w:space="0" w:equalWidth="0">
            <w:col w:w="9920"/>
          </w:cols>
          <w:docGrid w:linePitch="360"/>
        </w:sectPr>
      </w:pPr>
    </w:p>
    <w:p w:rsidR="00130DDC" w:rsidRDefault="00130DDC" w:rsidP="00130DDC">
      <w:pPr>
        <w:spacing w:line="0" w:lineRule="atLeast"/>
        <w:ind w:left="700"/>
        <w:rPr>
          <w:rFonts w:ascii="Times New Roman" w:eastAsia="Times New Roman" w:hAnsi="Times New Roman"/>
          <w:b/>
          <w:sz w:val="28"/>
        </w:rPr>
      </w:pPr>
      <w:bookmarkStart w:id="2" w:name="page20"/>
      <w:bookmarkEnd w:id="2"/>
      <w:r>
        <w:rPr>
          <w:rFonts w:ascii="Times New Roman" w:eastAsia="Times New Roman" w:hAnsi="Times New Roman"/>
          <w:b/>
          <w:sz w:val="28"/>
        </w:rPr>
        <w:lastRenderedPageBreak/>
        <w:t>3.2.5 Контрольные вопросы и задания</w:t>
      </w:r>
    </w:p>
    <w:p w:rsidR="00130DDC" w:rsidRDefault="00130DDC" w:rsidP="00130DDC">
      <w:pPr>
        <w:spacing w:line="323" w:lineRule="exact"/>
        <w:rPr>
          <w:rFonts w:ascii="Times New Roman" w:eastAsia="Times New Roman" w:hAnsi="Times New Roman"/>
        </w:rPr>
      </w:pPr>
    </w:p>
    <w:p w:rsidR="00130DDC" w:rsidRDefault="00130DDC" w:rsidP="00130DDC">
      <w:pPr>
        <w:spacing w:line="0" w:lineRule="atLeast"/>
        <w:ind w:left="700"/>
        <w:rPr>
          <w:rFonts w:ascii="Times New Roman" w:eastAsia="Times New Roman" w:hAnsi="Times New Roman"/>
          <w:sz w:val="28"/>
        </w:rPr>
      </w:pPr>
      <w:r>
        <w:rPr>
          <w:rFonts w:ascii="Times New Roman" w:eastAsia="Times New Roman" w:hAnsi="Times New Roman"/>
          <w:sz w:val="28"/>
        </w:rPr>
        <w:t>3.2.5.1 Что такое мультиплексор, каково его назначение?</w:t>
      </w:r>
    </w:p>
    <w:p w:rsidR="00130DDC" w:rsidRDefault="00130DDC" w:rsidP="00130DDC">
      <w:pPr>
        <w:spacing w:line="32" w:lineRule="exact"/>
        <w:rPr>
          <w:rFonts w:ascii="Times New Roman" w:eastAsia="Times New Roman" w:hAnsi="Times New Roman"/>
        </w:rPr>
      </w:pPr>
    </w:p>
    <w:p w:rsidR="00130DDC" w:rsidRDefault="00130DDC" w:rsidP="00130DDC">
      <w:pPr>
        <w:spacing w:line="0" w:lineRule="atLeast"/>
        <w:ind w:firstLine="709"/>
        <w:jc w:val="both"/>
        <w:rPr>
          <w:rFonts w:ascii="Times New Roman" w:eastAsia="Times New Roman" w:hAnsi="Times New Roman"/>
          <w:sz w:val="28"/>
        </w:rPr>
      </w:pPr>
      <w:r>
        <w:rPr>
          <w:rFonts w:ascii="Times New Roman" w:eastAsia="Times New Roman" w:hAnsi="Times New Roman"/>
          <w:sz w:val="28"/>
        </w:rPr>
        <w:t>3.2.5.2 Используя методику анализа двухканального мультиплексора с по-мощью логического преобразователя, исследуйте внутреннюю структуру сдвоенного четырехканального мультиплексора 74153. Из сопоставления обозначений выводов этой ИМС и ее отечественного аналога К155КП2 следует, что их функциональное назначение таково: А, В – адресные входы, 10, 20 – инверсные входы разрешения первого и второго мультиплексоров, 1С0...1СЗ и 2С0...2СЗ, IY и 2Y – входы и выходы первого и второго мультиплексоров соответственно.</w:t>
      </w:r>
    </w:p>
    <w:p w:rsidR="00130DDC" w:rsidRDefault="00130DDC" w:rsidP="00130DDC">
      <w:pPr>
        <w:spacing w:line="1" w:lineRule="exact"/>
        <w:rPr>
          <w:rFonts w:ascii="Times New Roman" w:eastAsia="Times New Roman" w:hAnsi="Times New Roman"/>
        </w:rPr>
      </w:pPr>
    </w:p>
    <w:p w:rsidR="00130DDC" w:rsidRDefault="00130DDC" w:rsidP="00130DDC">
      <w:pPr>
        <w:spacing w:line="239" w:lineRule="auto"/>
        <w:ind w:firstLine="709"/>
        <w:jc w:val="both"/>
        <w:rPr>
          <w:rFonts w:ascii="Times New Roman" w:eastAsia="Times New Roman" w:hAnsi="Times New Roman"/>
          <w:sz w:val="28"/>
        </w:rPr>
      </w:pPr>
      <w:r>
        <w:rPr>
          <w:rFonts w:ascii="Times New Roman" w:eastAsia="Times New Roman" w:hAnsi="Times New Roman"/>
          <w:sz w:val="28"/>
        </w:rPr>
        <w:t>3.2.5.3 Что такое демультиплексор, для решения каких задач его можно применить?</w:t>
      </w:r>
    </w:p>
    <w:p w:rsidR="00130DDC" w:rsidRDefault="00130DDC" w:rsidP="00130DDC">
      <w:pPr>
        <w:spacing w:line="2" w:lineRule="exact"/>
        <w:rPr>
          <w:rFonts w:ascii="Times New Roman" w:eastAsia="Times New Roman" w:hAnsi="Times New Roman"/>
        </w:rPr>
      </w:pPr>
    </w:p>
    <w:p w:rsidR="00130DDC" w:rsidRDefault="00130DDC" w:rsidP="00130DDC">
      <w:pPr>
        <w:spacing w:line="0" w:lineRule="atLeast"/>
        <w:ind w:firstLine="709"/>
        <w:jc w:val="both"/>
        <w:rPr>
          <w:rFonts w:ascii="Times New Roman" w:eastAsia="Times New Roman" w:hAnsi="Times New Roman"/>
          <w:sz w:val="28"/>
        </w:rPr>
      </w:pPr>
      <w:r>
        <w:rPr>
          <w:rFonts w:ascii="Times New Roman" w:eastAsia="Times New Roman" w:hAnsi="Times New Roman"/>
          <w:sz w:val="28"/>
        </w:rPr>
        <w:t>3.2.5.4 C помощью логического преобразователя, проведите исследования демультиплексора на рисунке 3.4.</w:t>
      </w:r>
    </w:p>
    <w:p w:rsidR="00130DDC" w:rsidRDefault="00130DDC" w:rsidP="00130DDC">
      <w:pPr>
        <w:spacing w:line="0" w:lineRule="atLeast"/>
        <w:ind w:left="700"/>
        <w:rPr>
          <w:rFonts w:ascii="Times New Roman" w:eastAsia="Times New Roman" w:hAnsi="Times New Roman"/>
          <w:sz w:val="28"/>
        </w:rPr>
      </w:pPr>
      <w:r>
        <w:rPr>
          <w:rFonts w:ascii="Times New Roman" w:eastAsia="Times New Roman" w:hAnsi="Times New Roman"/>
          <w:sz w:val="28"/>
        </w:rPr>
        <w:t>3.2.5.5 Синтезировать мультиплексор с 5 информационными входами.</w:t>
      </w:r>
    </w:p>
    <w:p w:rsidR="00130DDC" w:rsidRDefault="00130DDC" w:rsidP="00130DDC">
      <w:pPr>
        <w:spacing w:line="0" w:lineRule="atLeast"/>
        <w:ind w:left="700"/>
        <w:rPr>
          <w:rFonts w:ascii="Times New Roman" w:eastAsia="Times New Roman" w:hAnsi="Times New Roman"/>
          <w:sz w:val="28"/>
        </w:rPr>
      </w:pPr>
      <w:r>
        <w:rPr>
          <w:rFonts w:ascii="Times New Roman" w:eastAsia="Times New Roman" w:hAnsi="Times New Roman"/>
          <w:sz w:val="28"/>
        </w:rPr>
        <w:t>3.2.5.6 Реализовать функцию из лабораторной №1 задание №7, используя</w:t>
      </w:r>
    </w:p>
    <w:p w:rsidR="00130DDC" w:rsidRDefault="00130DDC" w:rsidP="00130DDC">
      <w:pPr>
        <w:spacing w:line="0" w:lineRule="atLeast"/>
        <w:rPr>
          <w:rFonts w:ascii="Times New Roman" w:eastAsia="Times New Roman" w:hAnsi="Times New Roman"/>
          <w:sz w:val="28"/>
        </w:rPr>
      </w:pPr>
      <w:r>
        <w:rPr>
          <w:rFonts w:ascii="Times New Roman" w:eastAsia="Times New Roman" w:hAnsi="Times New Roman"/>
          <w:sz w:val="28"/>
        </w:rPr>
        <w:t>16-канальный мультиплексор.</w:t>
      </w:r>
    </w:p>
    <w:p w:rsidR="00130DDC" w:rsidRDefault="00130DDC" w:rsidP="00130DDC">
      <w:pPr>
        <w:spacing w:line="0" w:lineRule="atLeast"/>
        <w:ind w:left="700"/>
        <w:rPr>
          <w:rFonts w:ascii="Times New Roman" w:eastAsia="Times New Roman" w:hAnsi="Times New Roman"/>
          <w:sz w:val="28"/>
        </w:rPr>
      </w:pPr>
      <w:r>
        <w:rPr>
          <w:rFonts w:ascii="Times New Roman" w:eastAsia="Times New Roman" w:hAnsi="Times New Roman"/>
          <w:sz w:val="28"/>
        </w:rPr>
        <w:t>3.2.5.7 Синтезировать демультиплексор с 3 адресными входами.</w:t>
      </w:r>
    </w:p>
    <w:p w:rsidR="00130DDC" w:rsidRDefault="00130DDC" w:rsidP="00130DDC">
      <w:pPr>
        <w:spacing w:line="0" w:lineRule="atLeast"/>
        <w:ind w:left="700"/>
        <w:rPr>
          <w:rFonts w:ascii="Times New Roman" w:eastAsia="Times New Roman" w:hAnsi="Times New Roman"/>
          <w:sz w:val="28"/>
        </w:rPr>
      </w:pPr>
      <w:r>
        <w:rPr>
          <w:rFonts w:ascii="Times New Roman" w:eastAsia="Times New Roman" w:hAnsi="Times New Roman"/>
          <w:sz w:val="28"/>
        </w:rPr>
        <w:t>3.2.5.8 Что такое шифратор, при решении каких задач он используется?</w:t>
      </w:r>
    </w:p>
    <w:p w:rsidR="00130DDC" w:rsidRDefault="00130DDC" w:rsidP="00130DDC">
      <w:pPr>
        <w:spacing w:line="0" w:lineRule="atLeast"/>
        <w:ind w:left="700"/>
        <w:rPr>
          <w:rFonts w:ascii="Times New Roman" w:eastAsia="Times New Roman" w:hAnsi="Times New Roman"/>
          <w:sz w:val="28"/>
        </w:rPr>
      </w:pPr>
      <w:r>
        <w:rPr>
          <w:rFonts w:ascii="Times New Roman" w:eastAsia="Times New Roman" w:hAnsi="Times New Roman"/>
          <w:sz w:val="28"/>
        </w:rPr>
        <w:t>3.2.5.9 Синтезировать приоритетный шифратор на 10 входов.</w:t>
      </w:r>
    </w:p>
    <w:p w:rsidR="00130DDC" w:rsidRDefault="00130DDC" w:rsidP="00130DDC">
      <w:pPr>
        <w:spacing w:line="1" w:lineRule="exact"/>
        <w:rPr>
          <w:rFonts w:ascii="Times New Roman" w:eastAsia="Times New Roman" w:hAnsi="Times New Roman"/>
        </w:rPr>
      </w:pPr>
    </w:p>
    <w:p w:rsidR="00130DDC" w:rsidRDefault="00130DDC" w:rsidP="00130DDC">
      <w:pPr>
        <w:spacing w:line="239" w:lineRule="auto"/>
        <w:ind w:right="240" w:firstLine="709"/>
        <w:rPr>
          <w:rFonts w:ascii="Times New Roman" w:eastAsia="Times New Roman" w:hAnsi="Times New Roman"/>
          <w:sz w:val="28"/>
        </w:rPr>
      </w:pPr>
      <w:r>
        <w:rPr>
          <w:rFonts w:ascii="Times New Roman" w:eastAsia="Times New Roman" w:hAnsi="Times New Roman"/>
          <w:sz w:val="28"/>
        </w:rPr>
        <w:t>3.2.5.10 При решении каких задач цифровой техники используется дешиф-ратор?</w:t>
      </w:r>
    </w:p>
    <w:p w:rsidR="00130DDC" w:rsidRDefault="00130DDC" w:rsidP="00130DDC">
      <w:pPr>
        <w:spacing w:line="2" w:lineRule="exact"/>
        <w:rPr>
          <w:rFonts w:ascii="Times New Roman" w:eastAsia="Times New Roman" w:hAnsi="Times New Roman"/>
        </w:rPr>
      </w:pPr>
    </w:p>
    <w:p w:rsidR="00130DDC" w:rsidRDefault="00130DDC" w:rsidP="00130DDC">
      <w:pPr>
        <w:spacing w:line="0" w:lineRule="atLeast"/>
        <w:ind w:left="700"/>
        <w:rPr>
          <w:rFonts w:ascii="Times New Roman" w:eastAsia="Times New Roman" w:hAnsi="Times New Roman"/>
          <w:sz w:val="28"/>
        </w:rPr>
      </w:pPr>
      <w:r>
        <w:rPr>
          <w:rFonts w:ascii="Times New Roman" w:eastAsia="Times New Roman" w:hAnsi="Times New Roman"/>
          <w:sz w:val="28"/>
        </w:rPr>
        <w:t>3.2.5.11 Синтезировать трехразрядный дешифратор на 6 или 5 выходов.</w:t>
      </w:r>
    </w:p>
    <w:p w:rsidR="00130DDC" w:rsidRDefault="00130DDC" w:rsidP="00130DDC">
      <w:pPr>
        <w:spacing w:line="1" w:lineRule="exact"/>
        <w:rPr>
          <w:rFonts w:ascii="Times New Roman" w:eastAsia="Times New Roman" w:hAnsi="Times New Roman"/>
        </w:rPr>
      </w:pPr>
    </w:p>
    <w:p w:rsidR="00130DDC" w:rsidRDefault="00130DDC" w:rsidP="00130DDC">
      <w:pPr>
        <w:spacing w:line="239" w:lineRule="auto"/>
        <w:ind w:firstLine="709"/>
        <w:jc w:val="both"/>
        <w:rPr>
          <w:rFonts w:ascii="Times New Roman" w:eastAsia="Times New Roman" w:hAnsi="Times New Roman"/>
          <w:sz w:val="28"/>
        </w:rPr>
      </w:pPr>
      <w:r>
        <w:rPr>
          <w:rFonts w:ascii="Times New Roman" w:eastAsia="Times New Roman" w:hAnsi="Times New Roman"/>
          <w:sz w:val="28"/>
        </w:rPr>
        <w:t>3.2.5.12 Какие функции выполняет цифровой компаратор, в каких устройст-вах он может быть использован?</w:t>
      </w:r>
    </w:p>
    <w:p w:rsidR="00130DDC" w:rsidRDefault="00130DDC" w:rsidP="00130DDC">
      <w:pPr>
        <w:spacing w:line="2" w:lineRule="exact"/>
        <w:rPr>
          <w:rFonts w:ascii="Times New Roman" w:eastAsia="Times New Roman" w:hAnsi="Times New Roman"/>
        </w:rPr>
      </w:pPr>
    </w:p>
    <w:p w:rsidR="00130DDC" w:rsidRDefault="00130DDC" w:rsidP="00130DDC">
      <w:pPr>
        <w:spacing w:line="0" w:lineRule="atLeast"/>
        <w:ind w:firstLine="709"/>
        <w:jc w:val="both"/>
        <w:rPr>
          <w:rFonts w:ascii="Times New Roman" w:eastAsia="Times New Roman" w:hAnsi="Times New Roman"/>
          <w:sz w:val="28"/>
        </w:rPr>
      </w:pPr>
      <w:r>
        <w:rPr>
          <w:rFonts w:ascii="Times New Roman" w:eastAsia="Times New Roman" w:hAnsi="Times New Roman"/>
          <w:sz w:val="28"/>
        </w:rPr>
        <w:t>3.2.5.13 Синтезировать двухразрядный цифровой компаратор и проверить его работу.</w:t>
      </w:r>
    </w:p>
    <w:p w:rsidR="00130DDC" w:rsidRDefault="00130DDC" w:rsidP="00130DDC">
      <w:pPr>
        <w:spacing w:line="239" w:lineRule="auto"/>
        <w:ind w:firstLine="709"/>
        <w:jc w:val="both"/>
        <w:rPr>
          <w:rFonts w:ascii="Times New Roman" w:eastAsia="Times New Roman" w:hAnsi="Times New Roman"/>
          <w:sz w:val="28"/>
        </w:rPr>
      </w:pPr>
      <w:r>
        <w:rPr>
          <w:rFonts w:ascii="Times New Roman" w:eastAsia="Times New Roman" w:hAnsi="Times New Roman"/>
          <w:sz w:val="28"/>
        </w:rPr>
        <w:t>3.2.5.14 Синтезировать четырехразрядный цифровой компаратор и прове-рить его работу.</w:t>
      </w:r>
    </w:p>
    <w:p w:rsidR="00130DDC" w:rsidRDefault="00130DDC" w:rsidP="00130DDC">
      <w:pPr>
        <w:spacing w:line="2" w:lineRule="exact"/>
        <w:rPr>
          <w:rFonts w:ascii="Times New Roman" w:eastAsia="Times New Roman" w:hAnsi="Times New Roman"/>
        </w:rPr>
      </w:pPr>
    </w:p>
    <w:p w:rsidR="00130DDC" w:rsidRDefault="00130DDC" w:rsidP="00130DDC">
      <w:pPr>
        <w:spacing w:line="0" w:lineRule="atLeast"/>
        <w:ind w:firstLine="709"/>
        <w:jc w:val="both"/>
        <w:rPr>
          <w:rFonts w:ascii="Times New Roman" w:eastAsia="Times New Roman" w:hAnsi="Times New Roman"/>
          <w:sz w:val="28"/>
        </w:rPr>
      </w:pPr>
      <w:r>
        <w:rPr>
          <w:rFonts w:ascii="Times New Roman" w:eastAsia="Times New Roman" w:hAnsi="Times New Roman"/>
          <w:sz w:val="28"/>
        </w:rPr>
        <w:t>3.2.5.15 Какое назначение имеют формирователи кода четности, где они могут быть использованы?</w:t>
      </w:r>
    </w:p>
    <w:p w:rsidR="00130DDC" w:rsidRDefault="00130DDC" w:rsidP="00130DDC">
      <w:pPr>
        <w:spacing w:line="0" w:lineRule="atLeast"/>
        <w:ind w:firstLine="709"/>
        <w:jc w:val="both"/>
        <w:rPr>
          <w:rFonts w:ascii="Times New Roman" w:eastAsia="Times New Roman" w:hAnsi="Times New Roman"/>
          <w:sz w:val="28"/>
        </w:rPr>
      </w:pPr>
      <w:r>
        <w:rPr>
          <w:rFonts w:ascii="Times New Roman" w:eastAsia="Times New Roman" w:hAnsi="Times New Roman"/>
          <w:sz w:val="28"/>
        </w:rPr>
        <w:t>3.2.5.16 Какая форма контроля четности чаще всего используется на практике, в частности, в Вашем компьютере, если в нем установлены модули ОЗУ с нечетным числом микросхем?</w:t>
      </w:r>
    </w:p>
    <w:p w:rsidR="00130DDC" w:rsidRDefault="00130DDC" w:rsidP="00130DDC">
      <w:pPr>
        <w:spacing w:line="0" w:lineRule="atLeast"/>
        <w:ind w:firstLine="709"/>
        <w:jc w:val="both"/>
        <w:rPr>
          <w:rFonts w:ascii="Times New Roman" w:eastAsia="Times New Roman" w:hAnsi="Times New Roman"/>
          <w:sz w:val="28"/>
        </w:rPr>
      </w:pPr>
      <w:r>
        <w:rPr>
          <w:rFonts w:ascii="Times New Roman" w:eastAsia="Times New Roman" w:hAnsi="Times New Roman"/>
          <w:sz w:val="28"/>
        </w:rPr>
        <w:t>3.2.5.17 Синтезировать устройство генерации контрольного разряда для восьмиразрядного кода при контроле на четность.</w:t>
      </w:r>
    </w:p>
    <w:p w:rsidR="00130DDC" w:rsidRDefault="00130DDC" w:rsidP="00130DDC">
      <w:pPr>
        <w:spacing w:line="239" w:lineRule="auto"/>
        <w:ind w:firstLine="709"/>
        <w:jc w:val="both"/>
        <w:rPr>
          <w:rFonts w:ascii="Times New Roman" w:eastAsia="Times New Roman" w:hAnsi="Times New Roman"/>
          <w:sz w:val="28"/>
        </w:rPr>
      </w:pPr>
      <w:r>
        <w:rPr>
          <w:rFonts w:ascii="Times New Roman" w:eastAsia="Times New Roman" w:hAnsi="Times New Roman"/>
          <w:sz w:val="28"/>
        </w:rPr>
        <w:t>3.2.5.18 Синтезировать устройство генерации контрольного разряда для восьмиразрядного кода при контроле на нечетность.</w:t>
      </w:r>
    </w:p>
    <w:p w:rsidR="00130DDC" w:rsidRDefault="00130DDC" w:rsidP="00130DDC">
      <w:pPr>
        <w:spacing w:line="2" w:lineRule="exact"/>
        <w:rPr>
          <w:rFonts w:ascii="Times New Roman" w:eastAsia="Times New Roman" w:hAnsi="Times New Roman"/>
        </w:rPr>
      </w:pPr>
    </w:p>
    <w:p w:rsidR="00130DDC" w:rsidRDefault="00130DDC" w:rsidP="00130DDC">
      <w:pPr>
        <w:spacing w:line="0" w:lineRule="atLeast"/>
        <w:ind w:firstLine="709"/>
        <w:jc w:val="both"/>
        <w:rPr>
          <w:rFonts w:ascii="Times New Roman" w:eastAsia="Times New Roman" w:hAnsi="Times New Roman"/>
          <w:sz w:val="28"/>
        </w:rPr>
      </w:pPr>
      <w:r>
        <w:rPr>
          <w:rFonts w:ascii="Times New Roman" w:eastAsia="Times New Roman" w:hAnsi="Times New Roman"/>
          <w:sz w:val="28"/>
        </w:rPr>
        <w:t>3.2.5.19 Синтезировать устройство контроля восьмибитного числа по не-четности.</w:t>
      </w:r>
    </w:p>
    <w:p w:rsidR="00130DDC" w:rsidRDefault="00130DDC" w:rsidP="00130DDC">
      <w:pPr>
        <w:spacing w:line="248" w:lineRule="auto"/>
        <w:ind w:firstLine="709"/>
        <w:jc w:val="both"/>
        <w:rPr>
          <w:rFonts w:ascii="Times New Roman" w:eastAsia="Times New Roman" w:hAnsi="Times New Roman"/>
          <w:sz w:val="28"/>
        </w:rPr>
      </w:pPr>
      <w:r>
        <w:rPr>
          <w:rFonts w:ascii="Times New Roman" w:eastAsia="Times New Roman" w:hAnsi="Times New Roman"/>
          <w:sz w:val="28"/>
        </w:rPr>
        <w:t>3.2.5.20 Синтезировать устройство контроля восьмибитного числа по чет-ности.</w:t>
      </w:r>
    </w:p>
    <w:p w:rsidR="00130DDC" w:rsidRDefault="00130DDC" w:rsidP="00130DDC">
      <w:pPr>
        <w:spacing w:line="200" w:lineRule="exact"/>
        <w:rPr>
          <w:rFonts w:ascii="Times New Roman" w:eastAsia="Times New Roman" w:hAnsi="Times New Roman"/>
        </w:rPr>
      </w:pPr>
    </w:p>
    <w:p w:rsidR="00D349C0" w:rsidRDefault="00D349C0">
      <w:bookmarkStart w:id="3" w:name="_GoBack"/>
      <w:bookmarkEnd w:id="3"/>
    </w:p>
    <w:sectPr w:rsidR="00D34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0B03E0C6"/>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7"/>
    <w:multiLevelType w:val="hybridMultilevel"/>
    <w:tmpl w:val="189A769A"/>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DC"/>
    <w:rsid w:val="00130DDC"/>
    <w:rsid w:val="00D34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DBD5C-72CB-4D1E-85C5-715FB022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DDC"/>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2020-09-18T16:31:00Z</dcterms:created>
  <dcterms:modified xsi:type="dcterms:W3CDTF">2020-09-18T16:32:00Z</dcterms:modified>
</cp:coreProperties>
</file>